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7450C" w14:textId="00F936FA" w:rsidR="00824FE1" w:rsidRPr="00824FE1" w:rsidRDefault="00824FE1">
      <w:pPr>
        <w:rPr>
          <w:rFonts w:cstheme="minorHAnsi"/>
          <w:sz w:val="24"/>
          <w:szCs w:val="24"/>
          <w:shd w:val="clear" w:color="auto" w:fill="FFFFFF"/>
        </w:rPr>
      </w:pPr>
      <w:r w:rsidRPr="00824FE1">
        <w:rPr>
          <w:rFonts w:cstheme="minorHAnsi"/>
          <w:sz w:val="24"/>
          <w:szCs w:val="24"/>
          <w:shd w:val="clear" w:color="auto" w:fill="FFFFFF"/>
        </w:rPr>
        <w:t xml:space="preserve">Some of our students want to go to school after high school. But should they choose a 4-year college, 2-year college, technical college? How can they get the supports they need to succeed? Come learn about what are some of the options and some of the supports if a student wants to go to college. </w:t>
      </w:r>
      <w:r w:rsidR="007B0DE3" w:rsidRPr="007B0DE3">
        <w:rPr>
          <w:rFonts w:cstheme="minorHAnsi"/>
          <w:sz w:val="24"/>
          <w:szCs w:val="24"/>
          <w:shd w:val="clear" w:color="auto" w:fill="FFFFFF"/>
        </w:rPr>
        <w:t xml:space="preserve">We </w:t>
      </w:r>
      <w:r w:rsidR="007B0DE3">
        <w:rPr>
          <w:rFonts w:cstheme="minorHAnsi"/>
          <w:sz w:val="24"/>
          <w:szCs w:val="24"/>
          <w:shd w:val="clear" w:color="auto" w:fill="FFFFFF"/>
        </w:rPr>
        <w:t>were</w:t>
      </w:r>
      <w:r w:rsidR="007B0DE3" w:rsidRPr="007B0DE3">
        <w:rPr>
          <w:rFonts w:cstheme="minorHAnsi"/>
          <w:sz w:val="24"/>
          <w:szCs w:val="24"/>
          <w:shd w:val="clear" w:color="auto" w:fill="FFFFFF"/>
        </w:rPr>
        <w:t xml:space="preserve"> joined by Kris Follansbee from Western Technical College and Chris </w:t>
      </w:r>
      <w:proofErr w:type="spellStart"/>
      <w:r w:rsidR="007B0DE3" w:rsidRPr="007B0DE3">
        <w:rPr>
          <w:rFonts w:cstheme="minorHAnsi"/>
          <w:sz w:val="24"/>
          <w:szCs w:val="24"/>
          <w:shd w:val="clear" w:color="auto" w:fill="FFFFFF"/>
        </w:rPr>
        <w:t>Coppess</w:t>
      </w:r>
      <w:proofErr w:type="spellEnd"/>
      <w:r w:rsidR="007B0DE3" w:rsidRPr="007B0DE3">
        <w:rPr>
          <w:rFonts w:cstheme="minorHAnsi"/>
          <w:sz w:val="24"/>
          <w:szCs w:val="24"/>
          <w:shd w:val="clear" w:color="auto" w:fill="FFFFFF"/>
        </w:rPr>
        <w:t xml:space="preserve"> from UW-La Crosse.</w:t>
      </w:r>
    </w:p>
    <w:p w14:paraId="029095A8" w14:textId="3540AA50" w:rsidR="004C3C45" w:rsidRPr="00333E92" w:rsidRDefault="004C3C45">
      <w:pPr>
        <w:rPr>
          <w:rFonts w:cstheme="minorHAnsi"/>
          <w:sz w:val="24"/>
          <w:szCs w:val="24"/>
          <w:shd w:val="clear" w:color="auto" w:fill="FFFFFF"/>
        </w:rPr>
      </w:pPr>
      <w:r w:rsidRPr="00333E92">
        <w:rPr>
          <w:rFonts w:cstheme="minorHAnsi"/>
          <w:sz w:val="24"/>
          <w:szCs w:val="24"/>
          <w:shd w:val="clear" w:color="auto" w:fill="FFFFFF"/>
        </w:rPr>
        <w:t xml:space="preserve">After viewing the video, please take a very short survey -- </w:t>
      </w:r>
      <w:hyperlink r:id="rId10" w:history="1">
        <w:r w:rsidRPr="00333E92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https://uwmadison.co1.qualtrics.com/jfe/form/SV_9TxBucf5iTPMtjn</w:t>
        </w:r>
      </w:hyperlink>
    </w:p>
    <w:p w14:paraId="04AB5E44" w14:textId="77777777" w:rsidR="004C3C45" w:rsidRPr="00333E92" w:rsidRDefault="004C3C45" w:rsidP="004C3C45">
      <w:pPr>
        <w:jc w:val="center"/>
        <w:rPr>
          <w:rFonts w:cstheme="minorHAnsi"/>
          <w:b/>
          <w:sz w:val="24"/>
          <w:szCs w:val="24"/>
          <w:shd w:val="clear" w:color="auto" w:fill="FFFFFF"/>
        </w:rPr>
      </w:pPr>
      <w:r w:rsidRPr="00333E92">
        <w:rPr>
          <w:rFonts w:cstheme="minorHAnsi"/>
          <w:b/>
          <w:sz w:val="24"/>
          <w:szCs w:val="24"/>
          <w:shd w:val="clear" w:color="auto" w:fill="FFFFFF"/>
        </w:rPr>
        <w:t>Resource Links</w:t>
      </w:r>
    </w:p>
    <w:p w14:paraId="789AD663" w14:textId="77777777" w:rsidR="004C3C45" w:rsidRPr="00333E92" w:rsidRDefault="004C3C45" w:rsidP="004C3C45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 w:rsidRPr="00333E92">
        <w:rPr>
          <w:rFonts w:cstheme="minorHAnsi"/>
          <w:sz w:val="24"/>
          <w:szCs w:val="24"/>
          <w:shd w:val="clear" w:color="auto" w:fill="FFFFFF"/>
        </w:rPr>
        <w:t xml:space="preserve">Southern Regional Center for Children and Youth with Special Health Care Needs -- </w:t>
      </w:r>
      <w:hyperlink r:id="rId11" w:history="1">
        <w:r w:rsidRPr="00333E92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https://cyshcn.waisman.wisc.edu/</w:t>
        </w:r>
      </w:hyperlink>
      <w:r w:rsidRPr="00333E92">
        <w:rPr>
          <w:rFonts w:cstheme="minorHAnsi"/>
          <w:sz w:val="24"/>
          <w:szCs w:val="24"/>
          <w:shd w:val="clear" w:color="auto" w:fill="FFFFFF"/>
        </w:rPr>
        <w:t xml:space="preserve"> </w:t>
      </w:r>
    </w:p>
    <w:p w14:paraId="68BBBF5C" w14:textId="5C4377A0" w:rsidR="007B0DE3" w:rsidRPr="007B0DE3" w:rsidRDefault="004C3C45" w:rsidP="009A438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 w:rsidRPr="007B0DE3">
        <w:rPr>
          <w:rFonts w:cstheme="minorHAnsi"/>
          <w:sz w:val="24"/>
          <w:szCs w:val="24"/>
          <w:shd w:val="clear" w:color="auto" w:fill="FFFFFF"/>
        </w:rPr>
        <w:t xml:space="preserve">Transition Talks Tuesdays -- </w:t>
      </w:r>
      <w:hyperlink r:id="rId12" w:history="1">
        <w:r w:rsidR="007B0DE3" w:rsidRPr="007B0DE3">
          <w:rPr>
            <w:rStyle w:val="Hyperlink"/>
            <w:sz w:val="24"/>
            <w:szCs w:val="24"/>
          </w:rPr>
          <w:t>https://cyshcn.waisman.wisc.edu/transition-talks-tuesdays-juneau-adams/</w:t>
        </w:r>
      </w:hyperlink>
    </w:p>
    <w:p w14:paraId="2351133D" w14:textId="385C9F22" w:rsidR="007B0DE3" w:rsidRDefault="007B0DE3" w:rsidP="007B0DE3">
      <w:pPr>
        <w:rPr>
          <w:rFonts w:cstheme="minorHAnsi"/>
          <w:sz w:val="24"/>
          <w:szCs w:val="24"/>
          <w:shd w:val="clear" w:color="auto" w:fill="FFFFFF"/>
        </w:rPr>
      </w:pPr>
      <w:r w:rsidRPr="007B0DE3">
        <w:rPr>
          <w:rFonts w:cstheme="minorHAnsi"/>
          <w:sz w:val="24"/>
          <w:szCs w:val="24"/>
          <w:shd w:val="clear" w:color="auto" w:fill="FFFFFF"/>
        </w:rPr>
        <w:t>University of Wisconsin-</w:t>
      </w:r>
      <w:proofErr w:type="spellStart"/>
      <w:r w:rsidRPr="007B0DE3">
        <w:rPr>
          <w:rFonts w:cstheme="minorHAnsi"/>
          <w:sz w:val="24"/>
          <w:szCs w:val="24"/>
          <w:shd w:val="clear" w:color="auto" w:fill="FFFFFF"/>
        </w:rPr>
        <w:t>LaCrosse</w:t>
      </w:r>
      <w:proofErr w:type="spellEnd"/>
      <w:r w:rsidRPr="007B0DE3">
        <w:rPr>
          <w:rFonts w:cstheme="minorHAnsi"/>
          <w:sz w:val="24"/>
          <w:szCs w:val="24"/>
          <w:shd w:val="clear" w:color="auto" w:fill="FFFFFF"/>
        </w:rPr>
        <w:t xml:space="preserve"> Access Center </w:t>
      </w:r>
      <w:r>
        <w:rPr>
          <w:rFonts w:cstheme="minorHAnsi"/>
          <w:sz w:val="24"/>
          <w:szCs w:val="24"/>
          <w:shd w:val="clear" w:color="auto" w:fill="FFFFFF"/>
        </w:rPr>
        <w:br/>
        <w:t>U</w:t>
      </w:r>
      <w:r w:rsidRPr="007B0DE3">
        <w:rPr>
          <w:rFonts w:cstheme="minorHAnsi"/>
          <w:sz w:val="24"/>
          <w:szCs w:val="24"/>
          <w:shd w:val="clear" w:color="auto" w:fill="FFFFFF"/>
        </w:rPr>
        <w:t>W-La Crosse 1725 State Street</w:t>
      </w:r>
      <w:r>
        <w:rPr>
          <w:rFonts w:cstheme="minorHAnsi"/>
          <w:sz w:val="24"/>
          <w:szCs w:val="24"/>
          <w:shd w:val="clear" w:color="auto" w:fill="FFFFFF"/>
        </w:rPr>
        <w:br/>
      </w:r>
      <w:r w:rsidRPr="007B0DE3">
        <w:rPr>
          <w:rFonts w:cstheme="minorHAnsi"/>
          <w:sz w:val="24"/>
          <w:szCs w:val="24"/>
          <w:shd w:val="clear" w:color="auto" w:fill="FFFFFF"/>
        </w:rPr>
        <w:t>124 Wimberly Hall</w:t>
      </w:r>
      <w:r>
        <w:rPr>
          <w:rFonts w:cstheme="minorHAnsi"/>
          <w:sz w:val="24"/>
          <w:szCs w:val="24"/>
          <w:shd w:val="clear" w:color="auto" w:fill="FFFFFF"/>
        </w:rPr>
        <w:br/>
      </w:r>
      <w:r w:rsidRPr="007B0DE3">
        <w:rPr>
          <w:rFonts w:cstheme="minorHAnsi"/>
          <w:sz w:val="24"/>
          <w:szCs w:val="24"/>
          <w:shd w:val="clear" w:color="auto" w:fill="FFFFFF"/>
        </w:rPr>
        <w:t xml:space="preserve">La Crosse </w:t>
      </w:r>
      <w:r>
        <w:rPr>
          <w:rFonts w:cstheme="minorHAnsi"/>
          <w:sz w:val="24"/>
          <w:szCs w:val="24"/>
          <w:shd w:val="clear" w:color="auto" w:fill="FFFFFF"/>
        </w:rPr>
        <w:br/>
      </w:r>
      <w:r w:rsidRPr="007B0DE3">
        <w:rPr>
          <w:rFonts w:cstheme="minorHAnsi"/>
          <w:sz w:val="24"/>
          <w:szCs w:val="24"/>
          <w:shd w:val="clear" w:color="auto" w:fill="FFFFFF"/>
        </w:rPr>
        <w:t xml:space="preserve">Phone: 608-785-6900   Jennifer Bell, Disability Services Advisor     </w:t>
      </w:r>
      <w:r>
        <w:rPr>
          <w:rFonts w:cstheme="minorHAnsi"/>
          <w:sz w:val="24"/>
          <w:szCs w:val="24"/>
          <w:shd w:val="clear" w:color="auto" w:fill="FFFFFF"/>
        </w:rPr>
        <w:br/>
      </w:r>
      <w:r w:rsidRPr="007B0DE3">
        <w:rPr>
          <w:rFonts w:cstheme="minorHAnsi"/>
          <w:sz w:val="24"/>
          <w:szCs w:val="24"/>
          <w:shd w:val="clear" w:color="auto" w:fill="FFFFFF"/>
        </w:rPr>
        <w:t xml:space="preserve">Chris </w:t>
      </w:r>
      <w:proofErr w:type="spellStart"/>
      <w:r w:rsidRPr="007B0DE3">
        <w:rPr>
          <w:rFonts w:cstheme="minorHAnsi"/>
          <w:sz w:val="24"/>
          <w:szCs w:val="24"/>
          <w:shd w:val="clear" w:color="auto" w:fill="FFFFFF"/>
        </w:rPr>
        <w:t>Coppess</w:t>
      </w:r>
      <w:proofErr w:type="spellEnd"/>
      <w:r w:rsidRPr="007B0DE3">
        <w:rPr>
          <w:rFonts w:cstheme="minorHAnsi"/>
          <w:sz w:val="24"/>
          <w:szCs w:val="24"/>
          <w:shd w:val="clear" w:color="auto" w:fill="FFFFFF"/>
        </w:rPr>
        <w:t>, Disability Services Adviser</w:t>
      </w:r>
      <w:r w:rsidR="00BD0D87">
        <w:rPr>
          <w:rFonts w:cstheme="minorHAnsi"/>
          <w:sz w:val="24"/>
          <w:szCs w:val="24"/>
          <w:shd w:val="clear" w:color="auto" w:fill="FFFFFF"/>
        </w:rPr>
        <w:t xml:space="preserve"> </w:t>
      </w:r>
      <w:hyperlink r:id="rId13" w:tgtFrame="_blank" w:history="1">
        <w:r w:rsidR="00BD0D87" w:rsidRPr="00BD0D87">
          <w:rPr>
            <w:rFonts w:ascii="Arial" w:hAnsi="Arial" w:cs="Arial"/>
            <w:color w:val="0000FF"/>
            <w:sz w:val="23"/>
            <w:szCs w:val="23"/>
            <w:u w:val="single"/>
            <w:bdr w:val="none" w:sz="0" w:space="0" w:color="auto" w:frame="1"/>
            <w:shd w:val="clear" w:color="auto" w:fill="FFFFFF"/>
          </w:rPr>
          <w:t>ccoppess@uwlax.edu</w:t>
        </w:r>
      </w:hyperlink>
    </w:p>
    <w:p w14:paraId="500790A5" w14:textId="3D196E53" w:rsidR="007B0DE3" w:rsidRDefault="007B0DE3" w:rsidP="007B0DE3">
      <w:pPr>
        <w:rPr>
          <w:rFonts w:cstheme="minorHAnsi"/>
          <w:sz w:val="24"/>
          <w:szCs w:val="24"/>
          <w:shd w:val="clear" w:color="auto" w:fill="FFFFFF"/>
        </w:rPr>
      </w:pPr>
      <w:r w:rsidRPr="007B0DE3">
        <w:rPr>
          <w:rFonts w:cstheme="minorHAnsi"/>
          <w:sz w:val="24"/>
          <w:szCs w:val="24"/>
          <w:shd w:val="clear" w:color="auto" w:fill="FFFFFF"/>
        </w:rPr>
        <w:t>Western Technical College Access Services Student Success Center, Room 202</w:t>
      </w:r>
      <w:r w:rsidRPr="007B0DE3">
        <w:rPr>
          <w:rFonts w:cstheme="minorHAnsi"/>
          <w:sz w:val="24"/>
          <w:szCs w:val="24"/>
          <w:shd w:val="clear" w:color="auto" w:fill="FFFFFF"/>
        </w:rPr>
        <w:cr/>
        <w:t>400 7th Street North</w:t>
      </w:r>
      <w:r w:rsidRPr="007B0DE3">
        <w:rPr>
          <w:rFonts w:cstheme="minorHAnsi"/>
          <w:sz w:val="24"/>
          <w:szCs w:val="24"/>
          <w:shd w:val="clear" w:color="auto" w:fill="FFFFFF"/>
        </w:rPr>
        <w:cr/>
        <w:t>La Crosse, WI 54601</w:t>
      </w:r>
      <w:r w:rsidRPr="007B0DE3">
        <w:rPr>
          <w:rFonts w:cstheme="minorHAnsi"/>
          <w:sz w:val="24"/>
          <w:szCs w:val="24"/>
          <w:shd w:val="clear" w:color="auto" w:fill="FFFFFF"/>
        </w:rPr>
        <w:cr/>
        <w:t>Phone: 608-785-9524</w:t>
      </w:r>
      <w:r w:rsidRPr="007B0DE3">
        <w:rPr>
          <w:rFonts w:cstheme="minorHAnsi"/>
          <w:sz w:val="24"/>
          <w:szCs w:val="24"/>
          <w:shd w:val="clear" w:color="auto" w:fill="FFFFFF"/>
        </w:rPr>
        <w:cr/>
        <w:t>State Relay: 711</w:t>
      </w:r>
      <w:r w:rsidRPr="007B0DE3">
        <w:rPr>
          <w:rFonts w:cstheme="minorHAnsi"/>
          <w:sz w:val="24"/>
          <w:szCs w:val="24"/>
          <w:shd w:val="clear" w:color="auto" w:fill="FFFFFF"/>
        </w:rPr>
        <w:cr/>
        <w:t>Fax: 608-789-6193</w:t>
      </w:r>
      <w:r w:rsidRPr="007B0DE3">
        <w:rPr>
          <w:rFonts w:cstheme="minorHAnsi"/>
          <w:sz w:val="24"/>
          <w:szCs w:val="24"/>
          <w:shd w:val="clear" w:color="auto" w:fill="FFFFFF"/>
        </w:rPr>
        <w:cr/>
        <w:t xml:space="preserve">Email: </w:t>
      </w:r>
      <w:hyperlink r:id="rId14" w:history="1">
        <w:r w:rsidR="00BD0D87" w:rsidRPr="00BD0D87">
          <w:rPr>
            <w:rStyle w:val="Hyperlink"/>
            <w:rFonts w:cstheme="minorHAnsi"/>
            <w:sz w:val="24"/>
            <w:szCs w:val="24"/>
            <w:shd w:val="clear" w:color="auto" w:fill="FFFFFF"/>
          </w:rPr>
          <w:t>mailto:accessservices@westerntc.edu</w:t>
        </w:r>
      </w:hyperlink>
      <w:bookmarkStart w:id="0" w:name="_GoBack"/>
      <w:bookmarkEnd w:id="0"/>
      <w:r w:rsidRPr="007B0DE3">
        <w:rPr>
          <w:rFonts w:cstheme="minorHAnsi"/>
          <w:sz w:val="24"/>
          <w:szCs w:val="24"/>
          <w:shd w:val="clear" w:color="auto" w:fill="FFFFFF"/>
        </w:rPr>
        <w:t>Kristina Follansbee, Manager Access Services</w:t>
      </w:r>
    </w:p>
    <w:p w14:paraId="6CF9D1DB" w14:textId="42B2598F" w:rsidR="007B0DE3" w:rsidRDefault="007B0DE3" w:rsidP="007B0DE3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Read Speaker: </w:t>
      </w:r>
      <w:hyperlink r:id="rId15" w:history="1">
        <w:r w:rsidRPr="008B5344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https://www.readspeaker.com/</w:t>
        </w:r>
      </w:hyperlink>
    </w:p>
    <w:p w14:paraId="4F416155" w14:textId="0F93C957" w:rsidR="007B0DE3" w:rsidRDefault="007B0DE3" w:rsidP="007B0DE3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Kurzweil: </w:t>
      </w:r>
      <w:hyperlink r:id="rId16" w:history="1">
        <w:r w:rsidRPr="008B5344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https://www.kurzweiledu.com/default.html</w:t>
        </w:r>
      </w:hyperlink>
    </w:p>
    <w:p w14:paraId="783986C7" w14:textId="4DFD0EBC" w:rsidR="007B0DE3" w:rsidRDefault="007B0DE3" w:rsidP="007B0DE3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Blackboard Ally: </w:t>
      </w:r>
      <w:hyperlink r:id="rId17" w:history="1">
        <w:r w:rsidRPr="008B5344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https://ally.ac/</w:t>
        </w:r>
      </w:hyperlink>
    </w:p>
    <w:p w14:paraId="3193BC8D" w14:textId="37F73FEC" w:rsidR="007B0DE3" w:rsidRDefault="007B0DE3" w:rsidP="007B0DE3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Open Educational Resources (OER) Commons: </w:t>
      </w:r>
      <w:hyperlink r:id="rId18" w:history="1">
        <w:r w:rsidRPr="008B5344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https://www.oercommons.org/</w:t>
        </w:r>
      </w:hyperlink>
    </w:p>
    <w:p w14:paraId="0634DF2B" w14:textId="69684C80" w:rsidR="007B0DE3" w:rsidRDefault="007B0DE3" w:rsidP="007B0DE3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  <w:shd w:val="clear" w:color="auto" w:fill="FFFFFF"/>
        </w:rPr>
      </w:pPr>
      <w:proofErr w:type="spellStart"/>
      <w:r>
        <w:rPr>
          <w:rFonts w:cstheme="minorHAnsi"/>
          <w:sz w:val="24"/>
          <w:szCs w:val="24"/>
          <w:shd w:val="clear" w:color="auto" w:fill="FFFFFF"/>
        </w:rPr>
        <w:t>Captivoice</w:t>
      </w:r>
      <w:proofErr w:type="spellEnd"/>
      <w:r>
        <w:rPr>
          <w:rFonts w:cstheme="minorHAnsi"/>
          <w:sz w:val="24"/>
          <w:szCs w:val="24"/>
          <w:shd w:val="clear" w:color="auto" w:fill="FFFFFF"/>
        </w:rPr>
        <w:t xml:space="preserve">: </w:t>
      </w:r>
      <w:hyperlink r:id="rId19" w:history="1">
        <w:r w:rsidRPr="008B5344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https://www.captivoice.com/capti-site/public/entry/highered</w:t>
        </w:r>
      </w:hyperlink>
    </w:p>
    <w:p w14:paraId="0AF7763C" w14:textId="3DC6EC09" w:rsidR="007B0DE3" w:rsidRDefault="007B0DE3" w:rsidP="007B0DE3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Smart Pens: </w:t>
      </w:r>
      <w:hyperlink r:id="rId20" w:history="1">
        <w:r w:rsidRPr="008B5344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https://www.zdnet.com/article/best-smart-pen/</w:t>
        </w:r>
      </w:hyperlink>
    </w:p>
    <w:p w14:paraId="42774A54" w14:textId="03A2CD0C" w:rsidR="007B0DE3" w:rsidRDefault="007B0DE3" w:rsidP="007B0DE3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Glean: </w:t>
      </w:r>
      <w:hyperlink r:id="rId21" w:history="1">
        <w:r w:rsidRPr="008B5344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https://glean.co/</w:t>
        </w:r>
      </w:hyperlink>
    </w:p>
    <w:p w14:paraId="386E1D2E" w14:textId="49FC521D" w:rsidR="007B0DE3" w:rsidRDefault="007B0DE3" w:rsidP="007B0DE3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lastRenderedPageBreak/>
        <w:t xml:space="preserve">ADA and IDEA: </w:t>
      </w:r>
      <w:hyperlink r:id="rId22" w:history="1">
        <w:r w:rsidRPr="008B5344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https://dredf.org/legal-advocacy/laws/a-comparison-of-ada-idea-and-section-504/</w:t>
        </w:r>
      </w:hyperlink>
      <w:r>
        <w:rPr>
          <w:rFonts w:cstheme="minorHAnsi"/>
          <w:sz w:val="24"/>
          <w:szCs w:val="24"/>
          <w:shd w:val="clear" w:color="auto" w:fill="FFFFFF"/>
        </w:rPr>
        <w:t xml:space="preserve"> and </w:t>
      </w:r>
      <w:hyperlink r:id="rId23" w:history="1">
        <w:r w:rsidRPr="008B5344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https://adata.org/faq/what-are-public-or-private-college-universitys-responsibilities-students-disabilities</w:t>
        </w:r>
      </w:hyperlink>
    </w:p>
    <w:p w14:paraId="7CA00FD7" w14:textId="0589A670" w:rsidR="007B0DE3" w:rsidRDefault="007B0DE3" w:rsidP="007B0DE3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A Place for Disability – a network of college students with disabilities and disability advocates: </w:t>
      </w:r>
      <w:hyperlink r:id="rId24" w:history="1">
        <w:r w:rsidRPr="008B5344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https://aplaceforusdisability.org/</w:t>
        </w:r>
      </w:hyperlink>
    </w:p>
    <w:p w14:paraId="6A76FCDD" w14:textId="734899B9" w:rsidR="007B0DE3" w:rsidRDefault="007B0DE3" w:rsidP="007B0DE3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UW System: </w:t>
      </w:r>
      <w:hyperlink r:id="rId25" w:history="1">
        <w:r w:rsidRPr="008B5344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https://www.wisconsin.edu/disability-resources/</w:t>
        </w:r>
      </w:hyperlink>
    </w:p>
    <w:p w14:paraId="6CF5785E" w14:textId="577517D2" w:rsidR="007B0DE3" w:rsidRDefault="007B0DE3" w:rsidP="007B0DE3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Wisconsin Technical College System: </w:t>
      </w:r>
      <w:hyperlink r:id="rId26" w:history="1">
        <w:r w:rsidRPr="008B5344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https://www.wtcsystem.edu/technical-college-benefits/student-support/student-services/</w:t>
        </w:r>
      </w:hyperlink>
    </w:p>
    <w:p w14:paraId="7C7513B0" w14:textId="2E37396E" w:rsidR="007B0DE3" w:rsidRDefault="00BD0D87" w:rsidP="007B0DE3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Pacer Center: </w:t>
      </w:r>
      <w:hyperlink r:id="rId27" w:history="1">
        <w:r w:rsidRPr="008B5344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https://www.pacer.org/transition/learning-center/postsecondary/</w:t>
        </w:r>
      </w:hyperlink>
    </w:p>
    <w:p w14:paraId="2BA66088" w14:textId="0C3EDB2F" w:rsidR="00BD0D87" w:rsidRDefault="00BD0D87" w:rsidP="007B0DE3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Mental Health Fact Sheet: </w:t>
      </w:r>
      <w:hyperlink r:id="rId28" w:history="1">
        <w:r w:rsidRPr="008B5344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https://adata.org/factsheet/health</w:t>
        </w:r>
      </w:hyperlink>
    </w:p>
    <w:p w14:paraId="1929B638" w14:textId="1E95B8D8" w:rsidR="00BD0D87" w:rsidRDefault="00BD0D87" w:rsidP="007B0DE3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Division of Vocational Rehabilitation information on Assistive Technology: </w:t>
      </w:r>
      <w:hyperlink r:id="rId29" w:history="1">
        <w:r w:rsidRPr="008B5344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https://dwd.wisconsin.gov/dvr/policy-guidance/services/assistive-technology.htm</w:t>
        </w:r>
      </w:hyperlink>
    </w:p>
    <w:p w14:paraId="14E9389F" w14:textId="519C3CE6" w:rsidR="00BD0D87" w:rsidRDefault="00BD0D87" w:rsidP="007B0DE3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Association of Higher Education and Disabilities (AHEAD): </w:t>
      </w:r>
      <w:hyperlink r:id="rId30" w:history="1">
        <w:r w:rsidRPr="008B5344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https://www.ahead.org/home</w:t>
        </w:r>
      </w:hyperlink>
    </w:p>
    <w:p w14:paraId="7BEBD887" w14:textId="29463644" w:rsidR="00824FE1" w:rsidRDefault="00824FE1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National Center for Learning Disabilities: </w:t>
      </w:r>
      <w:hyperlink r:id="rId31" w:history="1">
        <w:r w:rsidRPr="000E6C50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https://www.ncld.org/research/state-of-learning-disabilities/transitioning-to-life-after-high-school/</w:t>
        </w:r>
      </w:hyperlink>
    </w:p>
    <w:p w14:paraId="44BAF3EF" w14:textId="4F3C0763" w:rsidR="00824FE1" w:rsidRDefault="00824FE1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Resources from the UW system -- </w:t>
      </w:r>
      <w:hyperlink r:id="rId32" w:history="1">
        <w:r w:rsidRPr="000E6C50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https://uwhelp.wisconsin.edu/resources/student-services/</w:t>
        </w:r>
      </w:hyperlink>
    </w:p>
    <w:p w14:paraId="49D126A8" w14:textId="6865038E" w:rsidR="00824FE1" w:rsidRDefault="00824FE1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Opening Doors Series -- </w:t>
      </w:r>
      <w:hyperlink r:id="rId33" w:history="1">
        <w:r w:rsidRPr="000E6C50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https://witig.org/transition-planning/opening-doors/</w:t>
        </w:r>
      </w:hyperlink>
    </w:p>
    <w:p w14:paraId="4821B349" w14:textId="25711487" w:rsidR="00824FE1" w:rsidRDefault="00824FE1" w:rsidP="002A65E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Opening  Doors to Post-Secondary Education -- </w:t>
      </w:r>
      <w:hyperlink r:id="rId34" w:history="1">
        <w:r w:rsidRPr="000E6C50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https://transitioncoalition.org/blog/tc-materials/opening-doors-to-post-secondary-education-and-training-planning-for-life-after-high-school/</w:t>
        </w:r>
      </w:hyperlink>
    </w:p>
    <w:p w14:paraId="014908B4" w14:textId="77777777" w:rsidR="001E6FE9" w:rsidRDefault="001E6FE9" w:rsidP="001E6FE9">
      <w:pPr>
        <w:pStyle w:val="ListParagraph"/>
        <w:rPr>
          <w:rFonts w:cstheme="minorHAnsi"/>
          <w:sz w:val="24"/>
          <w:szCs w:val="24"/>
          <w:shd w:val="clear" w:color="auto" w:fill="FFFFFF"/>
        </w:rPr>
      </w:pPr>
    </w:p>
    <w:p w14:paraId="2B117379" w14:textId="77777777" w:rsidR="00824FE1" w:rsidRDefault="00824FE1" w:rsidP="00824FE1">
      <w:pPr>
        <w:pStyle w:val="ListParagraph"/>
        <w:rPr>
          <w:rFonts w:cstheme="minorHAnsi"/>
          <w:sz w:val="24"/>
          <w:szCs w:val="24"/>
          <w:shd w:val="clear" w:color="auto" w:fill="FFFFFF"/>
        </w:rPr>
      </w:pPr>
    </w:p>
    <w:sectPr w:rsidR="00824FE1">
      <w:headerReference w:type="default" r:id="rId3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76EA86" w14:textId="77777777" w:rsidR="000E35C9" w:rsidRDefault="000E35C9" w:rsidP="004C3C45">
      <w:pPr>
        <w:spacing w:after="0" w:line="240" w:lineRule="auto"/>
      </w:pPr>
      <w:r>
        <w:separator/>
      </w:r>
    </w:p>
  </w:endnote>
  <w:endnote w:type="continuationSeparator" w:id="0">
    <w:p w14:paraId="7C381644" w14:textId="77777777" w:rsidR="000E35C9" w:rsidRDefault="000E35C9" w:rsidP="004C3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AE5E49" w14:textId="77777777" w:rsidR="000E35C9" w:rsidRDefault="000E35C9" w:rsidP="004C3C45">
      <w:pPr>
        <w:spacing w:after="0" w:line="240" w:lineRule="auto"/>
      </w:pPr>
      <w:r>
        <w:separator/>
      </w:r>
    </w:p>
  </w:footnote>
  <w:footnote w:type="continuationSeparator" w:id="0">
    <w:p w14:paraId="5B1A6156" w14:textId="77777777" w:rsidR="000E35C9" w:rsidRDefault="000E35C9" w:rsidP="004C3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1A69D" w14:textId="14D9CA96" w:rsidR="004C3C45" w:rsidRDefault="004C3C45">
    <w:pPr>
      <w:pStyle w:val="Header"/>
    </w:pPr>
    <w:r>
      <w:t>Transition Talks Tuesday</w:t>
    </w:r>
    <w:r w:rsidR="002A65E2">
      <w:t>s</w:t>
    </w:r>
  </w:p>
  <w:p w14:paraId="34F25CDF" w14:textId="05275E90" w:rsidR="004C3C45" w:rsidRDefault="00824FE1">
    <w:pPr>
      <w:pStyle w:val="Header"/>
    </w:pPr>
    <w:r>
      <w:t>Higher Education Options: What Do I Need to Know?</w:t>
    </w:r>
    <w:r w:rsidR="002A65E2">
      <w:br/>
    </w:r>
    <w:r w:rsidR="007B0DE3">
      <w:t>April 4, 2022</w:t>
    </w:r>
  </w:p>
  <w:p w14:paraId="50E1A709" w14:textId="77777777" w:rsidR="004C3C45" w:rsidRDefault="004C3C45">
    <w:pPr>
      <w:pStyle w:val="Header"/>
    </w:pPr>
  </w:p>
  <w:p w14:paraId="7BD1DDCE" w14:textId="77777777" w:rsidR="004C3C45" w:rsidRPr="004C3C45" w:rsidRDefault="004C3C45" w:rsidP="004C3C45">
    <w:pPr>
      <w:pStyle w:val="Header"/>
      <w:jc w:val="center"/>
      <w:rPr>
        <w:b/>
      </w:rPr>
    </w:pPr>
    <w:r w:rsidRPr="004C3C45">
      <w:rPr>
        <w:b/>
      </w:rPr>
      <w:t>Resource Sheet from the Video</w:t>
    </w:r>
  </w:p>
  <w:p w14:paraId="3D372A5D" w14:textId="77777777" w:rsidR="004C3C45" w:rsidRDefault="004C3C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B5E66"/>
    <w:multiLevelType w:val="hybridMultilevel"/>
    <w:tmpl w:val="6BECC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F435DF"/>
    <w:multiLevelType w:val="hybridMultilevel"/>
    <w:tmpl w:val="BAD88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C45"/>
    <w:rsid w:val="0002091E"/>
    <w:rsid w:val="000E35C9"/>
    <w:rsid w:val="00165628"/>
    <w:rsid w:val="00173CF7"/>
    <w:rsid w:val="001B11C3"/>
    <w:rsid w:val="001E6FE9"/>
    <w:rsid w:val="002A65E2"/>
    <w:rsid w:val="002B2149"/>
    <w:rsid w:val="00333E92"/>
    <w:rsid w:val="00383496"/>
    <w:rsid w:val="00395651"/>
    <w:rsid w:val="004C3C45"/>
    <w:rsid w:val="004F61E6"/>
    <w:rsid w:val="005D1560"/>
    <w:rsid w:val="006135CA"/>
    <w:rsid w:val="0076510F"/>
    <w:rsid w:val="007B0DE3"/>
    <w:rsid w:val="00802213"/>
    <w:rsid w:val="00824FE1"/>
    <w:rsid w:val="008D49D2"/>
    <w:rsid w:val="00975E98"/>
    <w:rsid w:val="009D0436"/>
    <w:rsid w:val="00AA58B4"/>
    <w:rsid w:val="00BC35ED"/>
    <w:rsid w:val="00BD0D87"/>
    <w:rsid w:val="00C51096"/>
    <w:rsid w:val="00D477BC"/>
    <w:rsid w:val="00E37C0D"/>
    <w:rsid w:val="00E72BD9"/>
    <w:rsid w:val="00EB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5CAB9B6"/>
  <w15:chartTrackingRefBased/>
  <w15:docId w15:val="{D0501BA0-BDB8-4048-BC23-EA16E70CE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3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C45"/>
  </w:style>
  <w:style w:type="paragraph" w:styleId="Footer">
    <w:name w:val="footer"/>
    <w:basedOn w:val="Normal"/>
    <w:link w:val="FooterChar"/>
    <w:uiPriority w:val="99"/>
    <w:unhideWhenUsed/>
    <w:rsid w:val="004C3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C45"/>
  </w:style>
  <w:style w:type="character" w:styleId="Hyperlink">
    <w:name w:val="Hyperlink"/>
    <w:basedOn w:val="DefaultParagraphFont"/>
    <w:uiPriority w:val="99"/>
    <w:unhideWhenUsed/>
    <w:rsid w:val="004C3C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3C4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C3C4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D1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0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coppess@uwlax.edu" TargetMode="External"/><Relationship Id="rId18" Type="http://schemas.openxmlformats.org/officeDocument/2006/relationships/hyperlink" Target="https://www.oercommons.org/" TargetMode="External"/><Relationship Id="rId26" Type="http://schemas.openxmlformats.org/officeDocument/2006/relationships/hyperlink" Target="https://www.wtcsystem.edu/technical-college-benefits/student-support/student-services/" TargetMode="External"/><Relationship Id="rId21" Type="http://schemas.openxmlformats.org/officeDocument/2006/relationships/hyperlink" Target="https://glean.co/" TargetMode="External"/><Relationship Id="rId34" Type="http://schemas.openxmlformats.org/officeDocument/2006/relationships/hyperlink" Target="https://transitioncoalition.org/blog/tc-materials/opening-doors-to-post-secondary-education-and-training-planning-for-life-after-high-school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cyshcn.waisman.wisc.edu/transition-talks-tuesdays-juneau-adams/" TargetMode="External"/><Relationship Id="rId17" Type="http://schemas.openxmlformats.org/officeDocument/2006/relationships/hyperlink" Target="https://ally.ac/" TargetMode="External"/><Relationship Id="rId25" Type="http://schemas.openxmlformats.org/officeDocument/2006/relationships/hyperlink" Target="https://www.wisconsin.edu/disability-resources/" TargetMode="External"/><Relationship Id="rId33" Type="http://schemas.openxmlformats.org/officeDocument/2006/relationships/hyperlink" Target="https://witig.org/transition-planning/opening-door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kurzweiledu.com/default.html" TargetMode="External"/><Relationship Id="rId20" Type="http://schemas.openxmlformats.org/officeDocument/2006/relationships/hyperlink" Target="https://www.zdnet.com/article/best-smart-pen/" TargetMode="External"/><Relationship Id="rId29" Type="http://schemas.openxmlformats.org/officeDocument/2006/relationships/hyperlink" Target="https://dwd.wisconsin.gov/dvr/policy-guidance/services/assistive-technology.ht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yshcn.waisman.wisc.edu/" TargetMode="External"/><Relationship Id="rId24" Type="http://schemas.openxmlformats.org/officeDocument/2006/relationships/hyperlink" Target="https://aplaceforusdisability.org/" TargetMode="External"/><Relationship Id="rId32" Type="http://schemas.openxmlformats.org/officeDocument/2006/relationships/hyperlink" Target="https://uwhelp.wisconsin.edu/resources/student-services/" TargetMode="Externa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readspeaker.com/" TargetMode="External"/><Relationship Id="rId23" Type="http://schemas.openxmlformats.org/officeDocument/2006/relationships/hyperlink" Target="https://adata.org/faq/what-are-public-or-private-college-universitys-responsibilities-students-disabilities" TargetMode="External"/><Relationship Id="rId28" Type="http://schemas.openxmlformats.org/officeDocument/2006/relationships/hyperlink" Target="https://adata.org/factsheet/health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uwmadison.co1.qualtrics.com/jfe/form/SV_9TxBucf5iTPMtjn" TargetMode="External"/><Relationship Id="rId19" Type="http://schemas.openxmlformats.org/officeDocument/2006/relationships/hyperlink" Target="https://www.captivoice.com/capti-site/public/entry/highered" TargetMode="External"/><Relationship Id="rId31" Type="http://schemas.openxmlformats.org/officeDocument/2006/relationships/hyperlink" Target="https://www.ncld.org/research/state-of-learning-disabilities/transitioning-to-life-after-high-schoo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accessservices@westerntc.edu" TargetMode="External"/><Relationship Id="rId22" Type="http://schemas.openxmlformats.org/officeDocument/2006/relationships/hyperlink" Target="https://dredf.org/legal-advocacy/laws/a-comparison-of-ada-idea-and-section-504/" TargetMode="External"/><Relationship Id="rId27" Type="http://schemas.openxmlformats.org/officeDocument/2006/relationships/hyperlink" Target="https://www.pacer.org/transition/learning-center/postsecondary/" TargetMode="External"/><Relationship Id="rId30" Type="http://schemas.openxmlformats.org/officeDocument/2006/relationships/hyperlink" Target="https://www.ahead.org/home" TargetMode="External"/><Relationship Id="rId35" Type="http://schemas.openxmlformats.org/officeDocument/2006/relationships/header" Target="header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3" ma:contentTypeDescription="Create a new document." ma:contentTypeScope="" ma:versionID="46d999faf359f518a997f01c3e8835c1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ff8c7e854edcdc2bb05beb63cc21e195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6764FF-5AC8-461E-8DB1-D85AD704621A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e2828214-149a-4246-ad12-618fc754b7f2"/>
    <ds:schemaRef ds:uri="http://www.w3.org/XML/1998/namespace"/>
    <ds:schemaRef ds:uri="f0506f70-949c-482f-9073-a4a460158a40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2303B94-20EC-4BA7-A2E0-B3AE09C68F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1E19C5-D699-47D8-9A33-BE07AD9913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 MARKLE</cp:lastModifiedBy>
  <cp:revision>3</cp:revision>
  <cp:lastPrinted>2021-02-10T14:38:00Z</cp:lastPrinted>
  <dcterms:created xsi:type="dcterms:W3CDTF">2022-05-04T20:38:00Z</dcterms:created>
  <dcterms:modified xsi:type="dcterms:W3CDTF">2022-05-04T20:52:00Z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